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A8" w:rsidRPr="00DA26C3" w:rsidRDefault="00DA26C3" w:rsidP="00DA26C3">
      <w:pPr>
        <w:jc w:val="center"/>
        <w:outlineLvl w:val="0"/>
        <w:rPr>
          <w:rFonts w:ascii="Times New Roman" w:hAnsi="Times New Roman"/>
          <w:b/>
          <w:color w:val="000000"/>
        </w:rPr>
      </w:pPr>
      <w:r w:rsidRPr="00805281">
        <w:rPr>
          <w:rFonts w:ascii="Times New Roman" w:hAnsi="Times New Roman"/>
          <w:b/>
          <w:color w:val="000000"/>
        </w:rPr>
        <w:t xml:space="preserve">График чемпионатов и первенств </w:t>
      </w:r>
      <w:r>
        <w:rPr>
          <w:rFonts w:ascii="Times New Roman" w:hAnsi="Times New Roman"/>
          <w:b/>
          <w:color w:val="000000"/>
        </w:rPr>
        <w:t>России</w:t>
      </w:r>
      <w:r w:rsidRPr="00805281">
        <w:rPr>
          <w:rFonts w:ascii="Times New Roman" w:hAnsi="Times New Roman"/>
          <w:b/>
          <w:color w:val="000000"/>
        </w:rPr>
        <w:t xml:space="preserve"> по танцевальному спорту на 201</w:t>
      </w:r>
      <w:r>
        <w:rPr>
          <w:rFonts w:ascii="Times New Roman" w:hAnsi="Times New Roman"/>
          <w:b/>
          <w:color w:val="000000"/>
        </w:rPr>
        <w:t>8</w:t>
      </w:r>
      <w:r w:rsidRPr="00805281">
        <w:rPr>
          <w:rFonts w:ascii="Times New Roman" w:hAnsi="Times New Roman"/>
          <w:b/>
          <w:color w:val="000000"/>
        </w:rPr>
        <w:t xml:space="preserve"> год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992"/>
        <w:gridCol w:w="3801"/>
        <w:gridCol w:w="1869"/>
        <w:gridCol w:w="2143"/>
      </w:tblGrid>
      <w:tr w:rsidR="00DA26C3" w:rsidRPr="00DA26C3" w:rsidTr="00DA26C3">
        <w:tc>
          <w:tcPr>
            <w:tcW w:w="624" w:type="pct"/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</w:pPr>
            <w:r w:rsidRPr="00DA26C3"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93" w:type="pct"/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</w:pPr>
            <w:r w:rsidRPr="00DA26C3"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89" w:type="pct"/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</w:pPr>
            <w:r w:rsidRPr="00DA26C3"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929" w:type="pct"/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</w:pPr>
            <w:r w:rsidRPr="00DA26C3"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065" w:type="pct"/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</w:pPr>
            <w:r w:rsidRPr="00DA26C3"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  <w:t>Организатор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02-04.02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ЧР</w:t>
            </w:r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Мужчины, женщины, Европейская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02-04.02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Юниоры, юниорки (16-18 лет) Латиноамериканская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02-04.02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Юниоры, юниорки (19-20 лет) Европейская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02-04.02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Юноши, девушки (14-15 лет) Европейская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02-04.02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 xml:space="preserve">Юноши, девушки (12-13 лет) </w:t>
            </w:r>
            <w:proofErr w:type="spell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Латиноамериканскя</w:t>
            </w:r>
            <w:proofErr w:type="spellEnd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 xml:space="preserve">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02-04.02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Юниоры, юниорки(16-18 лет), Юноши, девушки (14-15 лет) Ансамбли Европейская, Латиноамериканская программа</w:t>
            </w:r>
            <w:proofErr w:type="gramEnd"/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17-18.02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ЧР</w:t>
            </w:r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Мужчины и женщины, Двоеборье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Краснодар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ФТСАРР, Региональное отделение ФТСАРР в Краснодарском крае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17-18.02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Юниоры, юниорки (16-18 лет) Двоеборье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Краснодар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ФТСАРР, Региональное отделение ФТСАРР в Краснодарском крае</w:t>
            </w:r>
          </w:p>
        </w:tc>
      </w:tr>
    </w:tbl>
    <w:p w:rsidR="00DA26C3" w:rsidRDefault="00DA26C3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992"/>
        <w:gridCol w:w="3801"/>
        <w:gridCol w:w="1869"/>
        <w:gridCol w:w="2143"/>
      </w:tblGrid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lastRenderedPageBreak/>
              <w:t>17-18.02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Юноши, девушки (14-15 лет) Двоеборье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Краснодар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ФТСАРР, Региональное отделение ФТСАРР в Краснодарском крае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17-18.02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Юноши, девушки (12-13 лет) Двоеборье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Краснодар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ФТСАРР, Региональное отделение ФТСАРР в Краснодарском крае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23-25.03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ЧР</w:t>
            </w:r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Мужчины, женщины, Латиноамериканская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23-25.03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ЧР</w:t>
            </w:r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 xml:space="preserve">Мужчины и женщины, </w:t>
            </w:r>
            <w:proofErr w:type="spell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секвей</w:t>
            </w:r>
            <w:proofErr w:type="spellEnd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 xml:space="preserve"> - Европейская программа, </w:t>
            </w:r>
            <w:proofErr w:type="spell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секвей</w:t>
            </w:r>
            <w:proofErr w:type="spellEnd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 xml:space="preserve"> - Латиноамериканская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23-25.03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Юниоры, юниорки (16-18 лет) Европейская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23-25.03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Юниоры, юниорки (19-20 лет) Латиноамериканская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23-25.03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Юноши, девушки (14-15 лет) Латиноамериканская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23-25.03</w:t>
            </w:r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proofErr w:type="gramStart"/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Юноши, девушки (12-13 лет) Европейская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  <w:tr w:rsidR="00DA26C3" w:rsidRPr="00DA26C3" w:rsidTr="00DA26C3">
        <w:tc>
          <w:tcPr>
            <w:tcW w:w="62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6A3467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02.04-04.0</w:t>
            </w:r>
            <w:r w:rsidR="006A3467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93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ЧР</w:t>
            </w:r>
          </w:p>
        </w:tc>
        <w:tc>
          <w:tcPr>
            <w:tcW w:w="18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Мужчины и женщины, Ансамбли Европейская, Латиноамериканская программа</w:t>
            </w:r>
          </w:p>
        </w:tc>
        <w:tc>
          <w:tcPr>
            <w:tcW w:w="92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Красногорск</w:t>
            </w:r>
          </w:p>
        </w:tc>
        <w:tc>
          <w:tcPr>
            <w:tcW w:w="10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26C3" w:rsidRPr="00DA26C3" w:rsidRDefault="00DA26C3" w:rsidP="00DA26C3">
            <w:pPr>
              <w:spacing w:after="0" w:line="240" w:lineRule="auto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DA26C3"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  <w:t>Исполнительная дирекция ФТСАРР</w:t>
            </w:r>
          </w:p>
        </w:tc>
      </w:tr>
    </w:tbl>
    <w:p w:rsidR="00DA26C3" w:rsidRDefault="00DA26C3"/>
    <w:sectPr w:rsidR="00DA26C3" w:rsidSect="00DA26C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C3"/>
    <w:rsid w:val="006A3467"/>
    <w:rsid w:val="00877C67"/>
    <w:rsid w:val="00C43BB1"/>
    <w:rsid w:val="00D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2017-09-26T09:16:00Z</dcterms:created>
  <dcterms:modified xsi:type="dcterms:W3CDTF">2017-09-26T09:22:00Z</dcterms:modified>
</cp:coreProperties>
</file>